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80"/>
      </w:pPr>
    </w:p>
    <w:p>
      <w:pPr>
        <w:spacing w:after="80" w:before="80"/>
      </w:pPr>
    </w:p>
    <w:p>
      <w:pPr>
        <w:spacing w:after="80" w:before="80"/>
      </w:pPr>
    </w:p>
    <w:p>
      <w:pPr>
        <w:spacing w:after="120" w:before="480"/>
        <w:jc w:val="center"/>
      </w:pPr>
      <w:r>
        <w:rPr>
          <w:sz w:val="96"/>
          <w:szCs w:val="96"/>
        </w:rPr>
        <w:t xml:space="preserve">🌿</w:t>
      </w:r>
    </w:p>
    <w:p>
      <w:pPr>
        <w:spacing w:after="160" w:before="120"/>
        <w:jc w:val="center"/>
      </w:pPr>
      <w:r>
        <w:rPr>
          <w:rFonts w:ascii="Arial" w:cs="Arial" w:eastAsia="Arial" w:hAnsi="Arial"/>
          <w:b/>
          <w:bCs/>
          <w:color w:val="1B5E20"/>
          <w:sz w:val="56"/>
          <w:szCs w:val="56"/>
        </w:rPr>
        <w:t xml:space="preserve">精油安全使用完整手冊</w:t>
      </w:r>
    </w:p>
    <w:p>
      <w:pPr>
        <w:spacing w:after="80" w:before="0"/>
        <w:jc w:val="center"/>
      </w:pPr>
      <w:r>
        <w:rPr>
          <w:rFonts w:ascii="Arial" w:cs="Arial" w:eastAsia="Arial" w:hAnsi="Arial"/>
          <w:i/>
          <w:iCs/>
          <w:color w:val="5B7A4E"/>
          <w:sz w:val="28"/>
          <w:szCs w:val="28"/>
        </w:rPr>
        <w:t xml:space="preserve">Essential Oil Safety &amp; Usage Guide</w:t>
      </w:r>
    </w:p>
    <w:p>
      <w:pPr>
        <w:spacing w:after="480" w:before="80"/>
        <w:jc w:val="center"/>
      </w:pPr>
      <w:r>
        <w:rPr>
          <w:rFonts w:ascii="Arial" w:cs="Arial" w:eastAsia="Arial" w:hAnsi="Arial"/>
          <w:color w:val="888888"/>
          <w:sz w:val="24"/>
          <w:szCs w:val="24"/>
        </w:rPr>
        <w:t xml:space="preserve">精油圖鑑指南 · 2026年版</w:t>
      </w:r>
    </w:p>
    <w:p>
      <w:pPr>
        <w:spacing w:after="80" w:before="80"/>
      </w:pPr>
    </w:p>
    <w:p>
      <w:pPr>
        <w:spacing w:after="80" w:before="80"/>
      </w:pPr>
    </w:p>
    <w:p>
      <w:pPr>
        <w:jc w:val="center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本手冊涵蓋：稀釋原則 · 特殊族群限制 · 急救處理 · 10款精油安全檔案</w:t>
      </w:r>
    </w:p>
    <w:p>
      <w:pPr>
        <w:pageBreakBefore/>
      </w:pP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B5E20"/>
          <w:sz w:val="32"/>
          <w:szCs w:val="32"/>
        </w:rPr>
        <w:t xml:space="preserve">第一章 精油稀釋黃金法則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精油是高度濃縮的植物化學物質，大多數精油直接塗抹未稀釋皮膚可能引起刺激、過敏，甚至灼傷。正確稀釋是安全使用精油的第一原則。</w:t>
      </w:r>
    </w:p>
    <w:p>
      <w:pPr>
        <w:spacing w:after="80" w:before="8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D6A3F"/>
          <w:sz w:val="26"/>
          <w:szCs w:val="26"/>
        </w:rPr>
        <w:t xml:space="preserve">1.1 稀釋濃度對照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稀釋濃度計算：每 1ml 基底油約含 20 滴（精油），計算公式：滴數 = ml × 稀釋% × 0.2</w:t>
      </w:r>
    </w:p>
    <w:p>
      <w:pPr>
        <w:spacing w:after="8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400"/>
        <w:gridCol w:w="2000"/>
        <w:gridCol w:w="1800"/>
        <w:gridCol w:w="1826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稀釋濃度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適用對象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滴數（10ml基底）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使用期限</w:t>
            </w:r>
          </w:p>
        </w:tc>
        <w:tc>
          <w:tcPr>
            <w:tcW w:type="dxa" w:w="1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適合部位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0.5%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3個月–2歲嬰幼兒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 滴 / 10ml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最高安全用量</w:t>
            </w:r>
          </w:p>
        </w:tc>
        <w:tc>
          <w:tcPr>
            <w:tcW w:type="dxa" w:w="1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臉部、全身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1%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2–12歲兒童、孕婦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2 滴 / 10ml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入門安全用量</w:t>
            </w:r>
          </w:p>
        </w:tc>
        <w:tc>
          <w:tcPr>
            <w:tcW w:type="dxa" w:w="1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臉部、一般按摩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2%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一般成人日常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4 滴 / 10ml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標準建議用量</w:t>
            </w:r>
          </w:p>
        </w:tc>
        <w:tc>
          <w:tcPr>
            <w:tcW w:type="dxa" w:w="1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日常護膚、全身按摩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3%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成人局部使用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6 滴 / 10ml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短期局部</w:t>
            </w:r>
          </w:p>
        </w:tc>
        <w:tc>
          <w:tcPr>
            <w:tcW w:type="dxa" w:w="1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肌肉緊繃、局部不適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5%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急性短期使用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10 滴 / 10ml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1週內限用</w:t>
            </w:r>
          </w:p>
        </w:tc>
        <w:tc>
          <w:tcPr>
            <w:tcW w:type="dxa" w:w="1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嚴重痠痛、急性情況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10%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調香/極端情況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20 滴 / 10ml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極謹慎使用</w:t>
            </w:r>
          </w:p>
        </w:tc>
        <w:tc>
          <w:tcPr>
            <w:tcW w:type="dxa" w:w="1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香水、特定醫療目的</w:t>
            </w:r>
          </w:p>
        </w:tc>
      </w:tr>
    </w:tbl>
    <w:p>
      <w:pPr>
        <w:spacing w:after="80" w:before="8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D6A3F"/>
          <w:sz w:val="26"/>
          <w:szCs w:val="26"/>
        </w:rPr>
        <w:t xml:space="preserve">1.2 常見基底油選擇指南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2400"/>
        <w:gridCol w:w="2626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基底油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適合膚質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特色</w:t>
            </w:r>
          </w:p>
        </w:tc>
        <w:tc>
          <w:tcPr>
            <w:tcW w:type="dxa" w:w="2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使用建議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荷荷巴油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所有膚質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極佳滲透性</w:t>
            </w:r>
          </w:p>
        </w:tc>
        <w:tc>
          <w:tcPr>
            <w:tcW w:type="dxa" w:w="2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最不易阻塞毛孔，適合臉部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甜杏仁油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一般/乾性肌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輕盈好推開</w:t>
            </w:r>
          </w:p>
        </w:tc>
        <w:tc>
          <w:tcPr>
            <w:tcW w:type="dxa" w:w="2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全身按摩首選，價格親民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玫瑰果油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熟齡/暗沉肌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富含維A酸前驅物</w:t>
            </w:r>
          </w:p>
        </w:tc>
        <w:tc>
          <w:tcPr>
            <w:tcW w:type="dxa" w:w="2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晚間護膚，有光敏風險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椰子油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一般肌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天然抗菌性佳</w:t>
            </w:r>
          </w:p>
        </w:tc>
        <w:tc>
          <w:tcPr>
            <w:tcW w:type="dxa" w:w="2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分餾版本更清爽，固態版適合護唇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葡萄籽油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油性/混合肌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超輕盈不油膩</w:t>
            </w:r>
          </w:p>
        </w:tc>
        <w:tc>
          <w:tcPr>
            <w:tcW w:type="dxa" w:w="2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油性肌最佳選擇，收斂效果佳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摩洛哥堅果油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所有膚質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修護光澤度</w:t>
            </w:r>
          </w:p>
        </w:tc>
        <w:tc>
          <w:tcPr>
            <w:tcW w:type="dxa" w:w="26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護髮、臉部滋潤俱佳</w:t>
            </w:r>
          </w:p>
        </w:tc>
      </w:tr>
    </w:tbl>
    <w:p>
      <w:pPr>
        <w:pageBreakBefore/>
      </w:pP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B5E20"/>
          <w:sz w:val="32"/>
          <w:szCs w:val="32"/>
        </w:rPr>
        <w:t xml:space="preserve">第二章 特殊族群使用指引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以下族群對精油的耐受性與一般成人不同，使用前務必詳細了解各項限制。</w:t>
      </w:r>
    </w:p>
    <w:p>
      <w:pPr>
        <w:spacing w:after="80" w:before="8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D6A3F"/>
          <w:sz w:val="26"/>
          <w:szCs w:val="26"/>
        </w:rPr>
        <w:t xml:space="preserve">2.1 嬰幼兒（0–2歲）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B71C1C"/>
          <w:sz w:val="22"/>
          <w:szCs w:val="22"/>
        </w:rPr>
        <w:t xml:space="preserve">⚠️ 3個月以下嬰兒：所有精油禁用。嬰兒皮膚屏障未完全發育，精油可能造成嚴重毒性反應。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3–6個月：僅薰衣草和羅馬洋甘菊可用，稀釋至 0.1–0.2%，且避免臉部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6個月–2歲：薰衣草、甜橙、乳香可謹慎使用，稀釋 0.5%以下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絕對禁止：薄荷（薄荷腦抑制呼吸）、尤加利（任何品種）、迷迭香、茶樹（臉部/口部）</w:t>
      </w:r>
    </w:p>
    <w:p>
      <w:pPr>
        <w:spacing w:after="60" w:before="60"/>
      </w:pPr>
      <w:r>
        <w:rPr>
          <w:rFonts w:ascii="Arial" w:cs="Arial" w:eastAsia="Arial" w:hAnsi="Arial"/>
          <w:color w:val="4527A0"/>
          <w:sz w:val="20"/>
          <w:szCs w:val="20"/>
        </w:rPr>
        <w:t xml:space="preserve">💡 嬰兒的香氣敏感度是成人的 10 倍以上，即使擴香也需確保房間通風，且嬰兒能自由離開。</w:t>
      </w:r>
    </w:p>
    <w:p>
      <w:pPr>
        <w:spacing w:after="80" w:before="8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D6A3F"/>
          <w:sz w:val="26"/>
          <w:szCs w:val="26"/>
        </w:rPr>
        <w:t xml:space="preserve">2.2 兒童（2–12歲）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稀釋濃度不超過 1%（日常護理），急性局部不超過 2%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薄荷和尤加利：僅可塗抹軀幹，嚴禁塗抹臉部和頭頸部（薄荷腦可能引發呼吸抑制）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茶樹、薰衣草、甜橙：可謹慎稀釋使用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擴香：用量減半，持續時間縮短至 15–20 分鐘，確保房間通風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B71C1C"/>
          <w:sz w:val="22"/>
          <w:szCs w:val="22"/>
        </w:rPr>
        <w:t xml:space="preserve">⚠️ 任何精油塗抹兒童前，先進行手腕內側皮膚敏感測試（稀釋塗抹後觀察 24 小時）。</w:t>
      </w:r>
    </w:p>
    <w:p>
      <w:pPr>
        <w:spacing w:after="80" w:before="8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D6A3F"/>
          <w:sz w:val="26"/>
          <w:szCs w:val="26"/>
        </w:rPr>
        <w:t xml:space="preserve">2.3 孕婦（依孕期分階段）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2800"/>
        <w:gridCol w:w="2426"/>
      </w:tblGrid>
      <w:tr>
        <w:trPr>
          <w:tblHeader/>
        </w:trP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孕期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風險等級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可謹慎使用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注意事項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孕期前3個月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極度敏感期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幾乎所有精油避用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擴香也需謹慎，保持低濃度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孕中期（4–6月）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相對穩定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薰衣草、甜橙可低劑量使用（&lt;1%）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按摩避開腹部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孕晚期（7–9月）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準備生產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薰衣草、甜橙、乳香可謹慎使用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可添加有助放鬆的配方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哺乳期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注意嬰兒吸收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薰衣草、甜橙可用，避免乳頭區域</w:t>
            </w:r>
          </w:p>
        </w:tc>
        <w:tc>
          <w:tcPr>
            <w:tcW w:type="dxa" w:w="24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薄荷可能抑制泌乳</w:t>
            </w:r>
          </w:p>
        </w:tc>
      </w:tr>
    </w:tbl>
    <w:p>
      <w:pPr>
        <w:spacing w:after="80" w:before="80"/>
      </w:pPr>
    </w:p>
    <w:p>
      <w:pPr>
        <w:spacing w:after="60" w:before="60"/>
      </w:pPr>
      <w:r>
        <w:rPr>
          <w:rFonts w:ascii="Arial" w:cs="Arial" w:eastAsia="Arial" w:hAnsi="Arial"/>
          <w:b/>
          <w:bCs/>
          <w:color w:val="B71C1C"/>
          <w:sz w:val="22"/>
          <w:szCs w:val="22"/>
        </w:rPr>
        <w:t xml:space="preserve">⚠️ 以下精油整個孕期禁用：迷迭香、薄荷（大量）、乳香（前三月）、茶樹（前三月）、雪松、所有酮類和酚類精油。</w:t>
      </w:r>
    </w:p>
    <w:p>
      <w:pPr>
        <w:spacing w:after="80" w:before="8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D6A3F"/>
          <w:sz w:val="26"/>
          <w:szCs w:val="26"/>
        </w:rPr>
        <w:t xml:space="preserve">2.4 高血壓與心血管疾病患者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避免使用：迷迭香（升壓）、百里香、牛膝草、薄荷（大量）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可謹慎使用：薰衣草（降壓作用）、依蘭依蘭（低劑量降壓）、甜橙、檸檬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按摩時避免過強的刺激性配方，心臟病患者避免大範圍熱敷加精油</w:t>
      </w:r>
    </w:p>
    <w:p>
      <w:pPr>
        <w:spacing w:after="80" w:before="8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D6A3F"/>
          <w:sz w:val="26"/>
          <w:szCs w:val="26"/>
        </w:rPr>
        <w:t xml:space="preserve">2.5 貓咪與寵物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B71C1C"/>
          <w:sz w:val="22"/>
          <w:szCs w:val="22"/>
        </w:rPr>
        <w:t xml:space="preserve">⚠️ 貓咪缺乏肝臟代謝酚類和萜烯的酵素（UGT酶），精油毒性可致命！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貓咪完全禁用：茶樹（極危險）、百里香、牛膝草、丁香、肉桂、樺木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謹慎使用（有貓在場時）：薄荷、尤加利、薰衣草（少量擴香）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安全原則：擴香時確保貓咪能自由進出並離開房間；避免在貓咪常趴的地方擴香</w:t>
      </w:r>
    </w:p>
    <w:p>
      <w:pPr>
        <w:spacing w:after="60" w:before="60"/>
      </w:pPr>
      <w:r>
        <w:rPr>
          <w:rFonts w:ascii="Arial" w:cs="Arial" w:eastAsia="Arial" w:hAnsi="Arial"/>
          <w:color w:val="4527A0"/>
          <w:sz w:val="20"/>
          <w:szCs w:val="20"/>
        </w:rPr>
        <w:t xml:space="preserve">💡 狗的耐受性較好，但仍需稀釋至 0.5–1%，避免使用茶樹於狗身上。</w:t>
      </w:r>
    </w:p>
    <w:p>
      <w:pPr>
        <w:pageBreakBefore/>
      </w:pP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B5E20"/>
          <w:sz w:val="32"/>
          <w:szCs w:val="32"/>
        </w:rPr>
        <w:t xml:space="preserve">第三章 光敏性精油完整說明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光敏性精油含有呋喃香豆素（Furanocoumarins），接觸皮膚後暴露在 UV 下會引發光毒性反應：輕則色素沉澱，重則嚴重灼傷。</w:t>
      </w:r>
    </w:p>
    <w:p>
      <w:pPr>
        <w:spacing w:after="80" w:before="8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200"/>
        <w:gridCol w:w="2200"/>
        <w:gridCol w:w="2000"/>
        <w:gridCol w:w="1826"/>
      </w:tblGrid>
      <w:tr>
        <w:trPr>
          <w:tblHeader/>
        </w:trP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精油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光敏風險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光敏成因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塗抹後日曬等待</w:t>
            </w:r>
          </w:p>
        </w:tc>
        <w:tc>
          <w:tcPr>
            <w:tcW w:type="dxa" w:w="1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安全替代建議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檸檬（冷壓）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★★★★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佛手柑素、檸檬素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12–18 小時</w:t>
            </w:r>
          </w:p>
        </w:tc>
        <w:tc>
          <w:tcPr>
            <w:tcW w:type="dxa" w:w="1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改用蒸汽蒸餾版本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佛手柑（冷壓）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★★★★★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呋喃香豆素濃度最高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24 小時</w:t>
            </w:r>
          </w:p>
        </w:tc>
        <w:tc>
          <w:tcPr>
            <w:tcW w:type="dxa" w:w="1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改用 FCF（去除光敏）版本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甜橙（冷壓）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★★★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微量呋喃香豆素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12 小時</w:t>
            </w:r>
          </w:p>
        </w:tc>
        <w:tc>
          <w:tcPr>
            <w:tcW w:type="dxa" w:w="1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日間使用濃度 &lt;1%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葡萄柚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★★★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微量光敏成分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12 小時</w:t>
            </w:r>
          </w:p>
        </w:tc>
        <w:tc>
          <w:tcPr>
            <w:tcW w:type="dxa" w:w="1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日間低濃度可用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萊姆（冷壓）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★★★★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呋喃香豆素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12–18 小時</w:t>
            </w:r>
          </w:p>
        </w:tc>
        <w:tc>
          <w:tcPr>
            <w:tcW w:type="dxa" w:w="1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改用蒸餾版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甜橙（蒸餾）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★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幾乎無光敏成分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無需等待</w:t>
            </w:r>
          </w:p>
        </w:tc>
        <w:tc>
          <w:tcPr>
            <w:tcW w:type="dxa" w:w="1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可白天安心使用</w:t>
            </w:r>
          </w:p>
        </w:tc>
      </w:tr>
    </w:tbl>
    <w:p>
      <w:pPr>
        <w:spacing w:after="80" w:before="80"/>
      </w:pPr>
    </w:p>
    <w:p>
      <w:pPr>
        <w:spacing w:after="60" w:before="60"/>
      </w:pPr>
      <w:r>
        <w:rPr>
          <w:rFonts w:ascii="Arial" w:cs="Arial" w:eastAsia="Arial" w:hAnsi="Arial"/>
          <w:color w:val="4527A0"/>
          <w:sz w:val="20"/>
          <w:szCs w:val="20"/>
        </w:rPr>
        <w:t xml:space="preserve">💡 蒸汽蒸餾的柑橘類精油因高溫破壞呋喃香豆素，光敏性大幅降低，是日間護膚的安全選擇。</w:t>
      </w:r>
    </w:p>
    <w:p>
      <w:pPr>
        <w:pageBreakBefore/>
      </w:pP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B5E20"/>
          <w:sz w:val="32"/>
          <w:szCs w:val="32"/>
        </w:rPr>
        <w:t xml:space="preserve">第四章 精油急救標準處理程序</w:t>
      </w:r>
    </w:p>
    <w:p>
      <w:pPr>
        <w:spacing w:after="80" w:before="8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D6A3F"/>
          <w:sz w:val="26"/>
          <w:szCs w:val="26"/>
        </w:rPr>
        <w:t xml:space="preserve">4.1 純油接觸皮膚（最常見）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立即處理步驟：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第一步：立刻以植物油（荷荷巴油、橄欖油、椰子油）大量擦拭並稀釋精油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第二步：待植物油吸附精油後，再用溫和肥皂和清水洗淨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第三步：觀察 30 分鐘，若紅腫消退則無需就醫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B71C1C"/>
          <w:sz w:val="22"/>
          <w:szCs w:val="22"/>
        </w:rPr>
        <w:t xml:space="preserve">⚠️ 不要直接用水沖洗！水會將精油推向更大的皮膚面積，加重刺激。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333333"/>
          <w:sz w:val="22"/>
          <w:szCs w:val="22"/>
        </w:rPr>
        <w:t xml:space="preserve">就醫時機：紅腫超過 30 分鐘、出現水泡、刺痛感劇烈</w:t>
      </w:r>
    </w:p>
    <w:p>
      <w:pPr>
        <w:spacing w:after="80" w:before="8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D6A3F"/>
          <w:sz w:val="26"/>
          <w:szCs w:val="26"/>
        </w:rPr>
        <w:t xml:space="preserve">4.2 精油誤入眼睛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第一步：以乾淨植物油浸濕棉片，輕柔擦拭眼周和眼瞼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第二步：以大量流動清水沖洗眼睛至少 15 分鐘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第三步：切勿用手揉眼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B71C1C"/>
          <w:sz w:val="22"/>
          <w:szCs w:val="22"/>
        </w:rPr>
        <w:t xml:space="preserve">⚠️ 視力模糊、持續刺痛、無法睜眼：立即前往急診眼科！</w:t>
      </w:r>
    </w:p>
    <w:p>
      <w:pPr>
        <w:spacing w:after="80" w:before="8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D6A3F"/>
          <w:sz w:val="26"/>
          <w:szCs w:val="26"/>
        </w:rPr>
        <w:t xml:space="preserve">4.3 不慎吞嚥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立即飲用大量清水（不可催吐）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某些精油（薄荷、尤加利）與牛奶同服可能加速腸道吸收，避免給牛奶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B71C1C"/>
          <w:sz w:val="22"/>
          <w:szCs w:val="22"/>
        </w:rPr>
        <w:t xml:space="preserve">⚠️ 台灣毒物控制中心：1925（24小時）。務必告知吞嚥的精油名稱和估計量。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B71C1C"/>
          <w:sz w:val="22"/>
          <w:szCs w:val="22"/>
        </w:rPr>
        <w:t xml:space="preserve">誤吞任何精油都應立即聯繫毒物控制，不要等待症狀出現。</w:t>
      </w:r>
    </w:p>
    <w:p>
      <w:pPr>
        <w:spacing w:after="80" w:before="8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D6A3F"/>
          <w:sz w:val="26"/>
          <w:szCs w:val="26"/>
        </w:rPr>
        <w:t xml:space="preserve">4.4 過度吸入（擴香頭暈）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立即離開擴香環境，到通風戶外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深呼吸新鮮空氣 5–10 分鐘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若 30 分鐘後仍有頭暈、噁心：就醫</w:t>
      </w:r>
    </w:p>
    <w:p>
      <w:pPr>
        <w:spacing w:after="60" w:before="60"/>
      </w:pPr>
      <w:r>
        <w:rPr>
          <w:rFonts w:ascii="Arial" w:cs="Arial" w:eastAsia="Arial" w:hAnsi="Arial"/>
          <w:color w:val="4527A0"/>
          <w:sz w:val="20"/>
          <w:szCs w:val="20"/>
        </w:rPr>
        <w:t xml:space="preserve">💡 預防：擴香採間歇模式（擴香 30 分鐘→休息 60 分鐘），不在密閉空間長時間擴香。</w:t>
      </w:r>
    </w:p>
    <w:p>
      <w:pPr>
        <w:pageBreakBefore/>
      </w:pP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B5E20"/>
          <w:sz w:val="32"/>
          <w:szCs w:val="32"/>
        </w:rPr>
        <w:t xml:space="preserve">第五章 10款精油個別安全檔案</w:t>
      </w:r>
    </w:p>
    <w:p>
      <w:pPr>
        <w:spacing w:after="80" w:before="8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D6A3F"/>
          <w:sz w:val="26"/>
          <w:szCs w:val="26"/>
        </w:rPr>
        <w:t xml:space="preserve">🌲 茶樹 Melaleuca alternifolia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4526"/>
      </w:tblGrid>
      <w:tr>
        <w:trPr>
          <w:tblHeader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項目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評級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說明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孕婦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謹慎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孕早期避用，中後期低劑量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幼兒&lt;2歲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避免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可用薰衣草替代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兒童2歲以上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1%稀釋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避免臉部塗抹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貓咪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禁用！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可能致命，避免家中使用或確保通風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光敏性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無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可白天使用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最大使用濃度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皮膚15%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一般護理建議1–2%</w:t>
            </w:r>
          </w:p>
        </w:tc>
      </w:tr>
    </w:tbl>
    <w:p>
      <w:pPr>
        <w:spacing w:after="80" w:before="8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D6A3F"/>
          <w:sz w:val="26"/>
          <w:szCs w:val="26"/>
        </w:rPr>
        <w:t xml:space="preserve">🌿 薄荷 Mentha × piperita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4526"/>
      </w:tblGrid>
      <w:tr>
        <w:trPr>
          <w:tblHeader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項目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評級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說明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孕婦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謹慎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少量嗅聞可，大量避免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嬰幼兒&lt;5歲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禁用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薄荷腦可能引起呼吸抑制（特別是臉頸部）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高血壓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謹慎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大量使用可能影響血壓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光敏性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無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可白天使用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最大皮膚濃度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成人3%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一般使用1–2%即可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擴香建議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間歇使用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30分鐘開、60分鐘關，每次不超過6滴</w:t>
            </w:r>
          </w:p>
        </w:tc>
      </w:tr>
    </w:tbl>
    <w:p>
      <w:pPr>
        <w:spacing w:after="80" w:before="8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D6A3F"/>
          <w:sz w:val="26"/>
          <w:szCs w:val="26"/>
        </w:rPr>
        <w:t xml:space="preserve">💜 薰衣草 Lavandula angustifolia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4526"/>
      </w:tblGrid>
      <w:tr>
        <w:trPr>
          <w:tblHeader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項目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評級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說明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孕婦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前三月謹慎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中後期1%以下可用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嬰幼兒3月以上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0.5%可用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最安全的入門精油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高血壓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可用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有輕微降壓效果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光敏性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無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可白天使用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純油使用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急救可短暫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燒燙傷急救可點塗，一般仍建議稀釋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整體安全等級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最高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幾乎適合所有人（過敏者除外）</w:t>
            </w:r>
          </w:p>
        </w:tc>
      </w:tr>
    </w:tbl>
    <w:p>
      <w:pPr>
        <w:spacing w:after="80" w:before="8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D6A3F"/>
          <w:sz w:val="26"/>
          <w:szCs w:val="26"/>
        </w:rPr>
        <w:t xml:space="preserve">🌿 尤加利 Eucalyptus radiata / E. globulus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4526"/>
      </w:tblGrid>
      <w:tr>
        <w:trPr>
          <w:tblHeader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項目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評級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說明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孕婦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謹慎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低劑量、不塗腹部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嬰幼兒&lt;2歲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禁用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任何品種均禁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兒童2–12歲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1%以下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避免塗抹臉部、頸部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氣喘患者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謹慎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可能誘發支氣管痙攣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光敏性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無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可白天使用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品種注意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確認學名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E. radiata 較 E. globulus 溫和，家用推薦radiata</w:t>
            </w:r>
          </w:p>
        </w:tc>
      </w:tr>
    </w:tbl>
    <w:p>
      <w:pPr>
        <w:pageBreakBefore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D6A3F"/>
          <w:sz w:val="26"/>
          <w:szCs w:val="26"/>
        </w:rPr>
        <w:t xml:space="preserve">🍊 甜橙 Citrus sinensis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4526"/>
      </w:tblGrid>
      <w:tr>
        <w:trPr>
          <w:tblHeader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項目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評級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說明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孕婦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可用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最安全的柑橘類精油之一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兒童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1%可用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兒童最友善的精油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光敏性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中等（冷壓）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12小時內避免日曬或改用蒸餾版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保存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6–12月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氧化快，冷藏保存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整體安全等級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高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入門家庭首選</w:t>
            </w:r>
          </w:p>
        </w:tc>
      </w:tr>
    </w:tbl>
    <w:p>
      <w:pPr>
        <w:spacing w:after="80" w:before="8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D6A3F"/>
          <w:sz w:val="26"/>
          <w:szCs w:val="26"/>
        </w:rPr>
        <w:t xml:space="preserve">🍋 檸檬 Citrus limon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4526"/>
      </w:tblGrid>
      <w:tr>
        <w:trPr>
          <w:tblHeader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項目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評級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說明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孕婦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可用（中後期）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前三月謹慎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兒童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1%可用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避免光敏皮膚塗抹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光敏性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高（冷壓）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塗抹後12–18小時避免日曬，嚴格執行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保存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6–12月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氧化快，開瓶後儘早使用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皮膚濃度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2%以下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高濃度可能刺激皮膚</w:t>
            </w:r>
          </w:p>
        </w:tc>
      </w:tr>
    </w:tbl>
    <w:p>
      <w:pPr>
        <w:spacing w:after="80" w:before="8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D6A3F"/>
          <w:sz w:val="26"/>
          <w:szCs w:val="26"/>
        </w:rPr>
        <w:t xml:space="preserve">🌳 乳香 Boswellia sacra / B. carterii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4526"/>
      </w:tblGrid>
      <w:tr>
        <w:trPr>
          <w:tblHeader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項目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評級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說明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孕婦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前三月禁用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中後期謹慎低劑量可用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兒童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1%謹慎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成分複雜，兒童小量嗅聞為主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光敏性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無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可白天使用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保存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4–6年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樹脂類最耐保存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整體安全等級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高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適合靈性修練和抗老護膚</w:t>
            </w:r>
          </w:p>
        </w:tc>
      </w:tr>
    </w:tbl>
    <w:p>
      <w:pPr>
        <w:spacing w:after="80" w:before="8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D6A3F"/>
          <w:sz w:val="26"/>
          <w:szCs w:val="26"/>
        </w:rPr>
        <w:t xml:space="preserve">🌱 迷迭香 Rosmarinus officinalis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4526"/>
      </w:tblGrid>
      <w:tr>
        <w:trPr>
          <w:tblHeader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項目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評級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說明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孕婦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整個孕期禁用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子宮收縮風險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哺乳期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禁用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可能抑制泌乳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高血壓患者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禁用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可能升高血壓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癲癇患者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禁用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高劑量可能誘發抽搐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光敏性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無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可白天使用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化學型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確認CT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CT桉油醇型：提神認知；CT樟腦型：肌肉關節</w:t>
            </w:r>
          </w:p>
        </w:tc>
      </w:tr>
    </w:tbl>
    <w:p>
      <w:pPr>
        <w:spacing w:after="80" w:before="8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D6A3F"/>
          <w:sz w:val="26"/>
          <w:szCs w:val="26"/>
        </w:rPr>
        <w:t xml:space="preserve">🌸 依蘭依蘭 Cananga odorata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4526"/>
      </w:tblGrid>
      <w:tr>
        <w:trPr>
          <w:tblHeader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項目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評級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說明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孕婦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謹慎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少量低劑量，避免大量使用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高血壓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謹慎使用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低劑量有降壓效果，高劑量可能引發頭暈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光敏性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無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可白天使用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每次用量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不超過2滴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香氣極濃，過量易引發頭痛噁心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整體安全等級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中等（劑量關鍵）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「少即是多」是黃金原則</w:t>
            </w:r>
          </w:p>
        </w:tc>
      </w:tr>
    </w:tbl>
    <w:p>
      <w:pPr>
        <w:spacing w:after="80" w:before="8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D6A3F"/>
          <w:sz w:val="26"/>
          <w:szCs w:val="26"/>
        </w:rPr>
        <w:t xml:space="preserve">🌲 雪松 Cedrus atlantica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000"/>
        <w:gridCol w:w="4526"/>
      </w:tblGrid>
      <w:tr>
        <w:trPr>
          <w:tblHeader/>
        </w:trP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項目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評級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3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說明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孕婦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整個孕期避用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具輕微子宮收縮特性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兒童2歲以上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1%可用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溫和，較安全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光敏性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無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可白天使用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保存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3–5年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底調精油保存性佳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品種確認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大西洋雪松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學名 Cedrus atlantica 為正統芳療品種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整體安全等級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高（孕婦除外）</w:t>
            </w:r>
          </w:p>
        </w:tc>
        <w:tc>
          <w:tcPr>
            <w:tcW w:type="dxa" w:w="45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B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男女老少皆宜</w:t>
            </w:r>
          </w:p>
        </w:tc>
      </w:tr>
    </w:tbl>
    <w:p>
      <w:pPr>
        <w:pageBreakBefore/>
      </w:pP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B5E20"/>
          <w:sz w:val="32"/>
          <w:szCs w:val="32"/>
        </w:rPr>
        <w:t xml:space="preserve">附錄 · 重要聯絡與資源</w:t>
      </w:r>
    </w:p>
    <w:p>
      <w:pPr>
        <w:spacing w:after="80" w:before="80"/>
      </w:pPr>
    </w:p>
    <w:p>
      <w:pPr>
        <w:spacing w:after="60" w:before="60"/>
      </w:pPr>
      <w:r>
        <w:rPr>
          <w:rFonts w:ascii="Arial" w:cs="Arial" w:eastAsia="Arial" w:hAnsi="Arial"/>
          <w:b/>
          <w:bCs/>
          <w:color w:val="1B5E20"/>
          <w:sz w:val="22"/>
          <w:szCs w:val="22"/>
        </w:rPr>
        <w:t xml:space="preserve">緊急聯絡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台灣毒物控制中心：1925（24小時免費服務）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急診：119 或就近醫院急診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消防局救護：119</w:t>
      </w:r>
    </w:p>
    <w:p>
      <w:pPr>
        <w:spacing w:after="80" w:before="80"/>
      </w:pPr>
    </w:p>
    <w:p>
      <w:pPr>
        <w:spacing w:after="60" w:before="60"/>
      </w:pPr>
      <w:r>
        <w:rPr>
          <w:rFonts w:ascii="Arial" w:cs="Arial" w:eastAsia="Arial" w:hAnsi="Arial"/>
          <w:b/>
          <w:bCs/>
          <w:color w:val="1B5E20"/>
          <w:sz w:val="22"/>
          <w:szCs w:val="22"/>
        </w:rPr>
        <w:t xml:space="preserve">可信賴的精油資訊來源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Robert Tisserand《Essential Oil Safety》- 全球最權威精油安全著作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美國 NAHA（National Association for Holistic Aromatherapy）官網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英國 IFA（International Federation of Aromatherapists）官網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精油圖鑑指南：https://kiolllery8-dev.github.io/essential-oil-guide/</w:t>
      </w:r>
    </w:p>
    <w:p>
      <w:pPr>
        <w:spacing w:after="80" w:before="80"/>
      </w:pPr>
    </w:p>
    <w:p>
      <w:pPr>
        <w:spacing w:after="60" w:before="60"/>
      </w:pPr>
      <w:r>
        <w:rPr>
          <w:rFonts w:ascii="Arial" w:cs="Arial" w:eastAsia="Arial" w:hAnsi="Arial"/>
          <w:b/>
          <w:bCs/>
          <w:color w:val="888888"/>
          <w:sz w:val="22"/>
          <w:szCs w:val="22"/>
        </w:rPr>
        <w:t xml:space="preserve">免責聲明</w:t>
      </w:r>
    </w:p>
    <w:p>
      <w:pPr>
        <w:spacing w:after="60" w:before="60"/>
      </w:pPr>
      <w:r>
        <w:rPr>
          <w:rFonts w:ascii="Arial" w:cs="Arial" w:eastAsia="Arial" w:hAnsi="Arial"/>
          <w:b w:val="false"/>
          <w:bCs w:val="false"/>
          <w:color w:val="888888"/>
          <w:sz w:val="22"/>
          <w:szCs w:val="22"/>
        </w:rPr>
        <w:t xml:space="preserve">本手冊內容依據現有科學文獻與芳療實踐經驗整理，僅供一般教育參考使用。精油的使用效果因個人體質、精油品質、使用方式而有所不同。本手冊不構成醫療建議，任何疾病的治療請諮詢合格醫師。使用精油前如有特殊健康狀況，建議諮詢認證芳療師。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D6A3F" w:sz="4"/>
      </w:pBdr>
      <w:tabs>
        <w:tab w:val="right" w:pos="9026"/>
      </w:tabs>
    </w:pPr>
    <w:r>
      <w:rPr>
        <w:rFonts w:ascii="Arial" w:cs="Arial" w:eastAsia="Arial" w:hAnsi="Arial"/>
        <w:color w:val="888888"/>
        <w:sz w:val="16"/>
        <w:szCs w:val="16"/>
      </w:rPr>
      <w:t xml:space="preserve">本文件僅供教育參考，不構成醫療建議。使用精油前請諮詢專業芳療師或醫師。</w:t>
    </w:r>
    <w:r>
      <w:rPr>
        <w:rFonts w:ascii="Arial" w:cs="Arial" w:eastAsia="Arial" w:hAnsi="Arial"/>
        <w:color w:val="888888"/>
        <w:sz w:val="16"/>
        <w:szCs w:val="16"/>
      </w:rPr>
      <w:t xml:space="preserve">	第 </w:t>
    </w:r>
    <w:r>
      <w:rPr>
        <w:rFonts w:ascii="Arial" w:cs="Arial" w:eastAsia="Arial" w:hAnsi="Arial"/>
        <w:color w:val="2D6A3F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6"/>
        <w:szCs w:val="16"/>
      </w:rPr>
      <w:t xml:space="preserve"> 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D6A3F" w:sz="4"/>
      </w:pBdr>
      <w:tabs>
        <w:tab w:val="right" w:pos="9026"/>
      </w:tabs>
    </w:pPr>
    <w:r>
      <w:rPr>
        <w:rFonts w:ascii="Arial" w:cs="Arial" w:eastAsia="Arial" w:hAnsi="Arial"/>
        <w:color w:val="2D6A3F"/>
        <w:sz w:val="18"/>
        <w:szCs w:val="18"/>
      </w:rPr>
      <w:t xml:space="preserve">精油圖鑑指南 · 精油安全使用完整手冊</w:t>
    </w:r>
    <w:r>
      <w:rPr>
        <w:rFonts w:ascii="Arial" w:cs="Arial" w:eastAsia="Arial" w:hAnsi="Arial"/>
        <w:color w:val="888888"/>
        <w:sz w:val="18"/>
        <w:szCs w:val="18"/>
      </w:rPr>
      <w:t xml:space="preserve">	2026年版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Arial" w:cs="Arial" w:eastAsia="Arial" w:hAnsi="Arial"/>
      <w:b/>
      <w:bCs/>
      <w:color w:val="1B5E2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2D6A3F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2026-04-16T02:17:31.888Z</dcterms:created>
  <dcterms:modified xsi:type="dcterms:W3CDTF">2026-04-16T02:17:31.889Z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